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5B2A1">
      <w:pPr>
        <w:pStyle w:val="2"/>
        <w:spacing w:before="180" w:line="334" w:lineRule="auto"/>
        <w:ind w:right="249"/>
        <w:jc w:val="both"/>
        <w:rPr>
          <w:rFonts w:hint="eastAsia"/>
          <w:b/>
          <w:bCs/>
          <w:sz w:val="28"/>
          <w:szCs w:val="28"/>
          <w:lang w:val="en-US" w:eastAsia="zh-CN"/>
        </w:rPr>
      </w:pPr>
      <w:r>
        <w:rPr>
          <w:rFonts w:hint="eastAsia"/>
          <w:b/>
          <w:bCs/>
          <w:sz w:val="28"/>
          <w:szCs w:val="28"/>
          <w:lang w:val="en-US" w:eastAsia="zh-CN"/>
        </w:rPr>
        <w:t>附件4</w:t>
      </w:r>
    </w:p>
    <w:p w14:paraId="699615FD">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6</w:t>
      </w:r>
      <w:r>
        <w:rPr>
          <w:rFonts w:hint="eastAsia" w:ascii="方正小标宋简体" w:hAnsi="方正小标宋简体" w:eastAsia="方正小标宋简体" w:cs="方正小标宋简体"/>
          <w:sz w:val="36"/>
          <w:szCs w:val="36"/>
        </w:rPr>
        <w:t>年湖北省普通高校专升本</w:t>
      </w:r>
    </w:p>
    <w:p w14:paraId="60234120">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退役大学生士兵考生补录须知</w:t>
      </w:r>
    </w:p>
    <w:p w14:paraId="4045B16D">
      <w:pPr>
        <w:adjustRightInd w:val="0"/>
        <w:snapToGrid w:val="0"/>
        <w:spacing w:line="560" w:lineRule="exact"/>
        <w:rPr>
          <w:rFonts w:ascii="仿宋_GB2312" w:hAnsi="仿宋_GB2312" w:eastAsia="仿宋_GB2312" w:cs="仿宋_GB2312"/>
          <w:sz w:val="44"/>
          <w:szCs w:val="44"/>
        </w:rPr>
      </w:pPr>
    </w:p>
    <w:p w14:paraId="3C6A99F5">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一、征集志愿设置、填报方式及时间</w:t>
      </w:r>
    </w:p>
    <w:p w14:paraId="5FA5A58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年湖北省普通高校专升本退役大学生士兵补录征集志愿设置2个志愿，分别为第一志愿、第二志愿，每个志愿为：“院校名称+报考专业”。</w:t>
      </w:r>
    </w:p>
    <w:p w14:paraId="37086B5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征集志愿采用网上填报方式。符合条件的退役大学生士兵考生登录湖北省高等学校普通专升本补录报名平台（http://zsb.e21.cn/，以下简称“补录报名平台”）填报征集志愿。征集志愿填报时间为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日16：00。</w:t>
      </w:r>
    </w:p>
    <w:p w14:paraId="28A37E9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二、征集志愿填报操作流程和考生须知</w:t>
      </w:r>
    </w:p>
    <w:p w14:paraId="226BC6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1.符合补录报名条件的退役大学生士兵考生使用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年全省高校专升本统一网络报名</w:t>
      </w:r>
      <w:r>
        <w:rPr>
          <w:rFonts w:hint="eastAsia" w:ascii="仿宋_GB2312" w:hAnsi="黑体" w:eastAsia="仿宋_GB2312" w:cs="Times New Roman"/>
          <w:sz w:val="32"/>
          <w:szCs w:val="32"/>
        </w:rPr>
        <w:t>时</w:t>
      </w:r>
      <w:r>
        <w:rPr>
          <w:rFonts w:hint="eastAsia" w:ascii="仿宋_GB2312" w:hAnsi="仿宋_GB2312" w:eastAsia="仿宋_GB2312" w:cs="仿宋_GB2312"/>
          <w:sz w:val="32"/>
          <w:szCs w:val="32"/>
        </w:rPr>
        <w:t>注册的原账号和报名时设置的密码登录补录报名平台进行征集志愿填报。</w:t>
      </w:r>
    </w:p>
    <w:p w14:paraId="178CDAB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2.登录后，考生须认真阅读本须知，然后点击“补录报名”模块进入下一页面。退役大学生士兵考生选择报考高校和专业志愿。每名考生可填写2个志愿，</w:t>
      </w:r>
      <w:r>
        <w:rPr>
          <w:rFonts w:hint="eastAsia" w:ascii="仿宋_GB2312" w:hAnsi="仿宋_GB2312" w:eastAsia="仿宋_GB2312" w:cs="仿宋_GB2312"/>
          <w:sz w:val="32"/>
          <w:szCs w:val="32"/>
          <w:lang w:eastAsia="zh-CN"/>
        </w:rPr>
        <w:t>每个志愿高校只能填报一个补录招生的专业。</w:t>
      </w:r>
      <w:r>
        <w:rPr>
          <w:rFonts w:hint="eastAsia" w:ascii="仿宋_GB2312" w:hAnsi="仿宋_GB2312" w:eastAsia="仿宋_GB2312" w:cs="仿宋_GB2312"/>
          <w:sz w:val="32"/>
          <w:szCs w:val="32"/>
        </w:rPr>
        <w:t>“报名数据统计”模块提供补录计划和补录报考人数情况供考生参考。“补录报名”模块内的考生信息不可修改，考生无需填写也不得更改。</w:t>
      </w:r>
    </w:p>
    <w:p w14:paraId="0C8894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3.征集志愿填报后，考生须点击该志愿对应的“保存”按钮，才能对该志愿所填报的内容予以保存。若不点击，填报志愿信息将无法保存。补录报名截止时间前，考生可多次</w:t>
      </w:r>
      <w:bookmarkStart w:id="0" w:name="_GoBack"/>
      <w:bookmarkEnd w:id="0"/>
    </w:p>
    <w:p w14:paraId="7CA1982F">
      <w:pPr>
        <w:adjustRightInd w:val="0"/>
        <w:snapToGrid w:val="0"/>
        <w:spacing w:line="560" w:lineRule="exact"/>
        <w:rPr>
          <w:rFonts w:hint="eastAsia" w:ascii="仿宋_GB2312" w:hAnsi="黑体" w:eastAsia="仿宋_GB2312" w:cs="Times New Roman"/>
          <w:color w:val="000000"/>
          <w:sz w:val="32"/>
          <w:szCs w:val="32"/>
          <w:lang w:val="en-US" w:eastAsia="zh-CN"/>
        </w:rPr>
      </w:pPr>
      <w:r>
        <w:rPr>
          <w:rFonts w:hint="eastAsia" w:ascii="仿宋_GB2312" w:hAnsi="仿宋_GB2312" w:eastAsia="仿宋_GB2312" w:cs="仿宋_GB2312"/>
          <w:sz w:val="32"/>
          <w:szCs w:val="32"/>
        </w:rPr>
        <w:t>修改志愿，每次修改后均要点击“保存”按钮，以最后一次修改并保存的志愿为准。</w:t>
      </w:r>
    </w:p>
    <w:p w14:paraId="6E14C5F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志愿填报完成后，请考生务必仔细检查所填志愿，核对无误后方可退出系统。考生填报志愿应理性选择填报学校和专业志愿，并对所填报志愿的真实性和准确性承担责任。因考生本人志愿填报疏漏和失误或未按规定程序操作造成的后果，由考生本人承担。</w:t>
      </w:r>
    </w:p>
    <w:p w14:paraId="4BD326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5.志愿信息审核未通过的考生可在6月14日（8:00–20:00）期间更正志愿信息，因考生未查阅审核结果等原因导致错过更正志愿的，责任由考生本人承担。</w:t>
      </w:r>
    </w:p>
    <w:p w14:paraId="67521123">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三、征集志愿录取</w:t>
      </w:r>
    </w:p>
    <w:p w14:paraId="32A8A20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退役大学生士兵补录</w:t>
      </w:r>
      <w:r>
        <w:rPr>
          <w:rFonts w:hint="eastAsia" w:ascii="仿宋_GB2312" w:hAnsi="仿宋_GB2312" w:eastAsia="仿宋_GB2312" w:cs="仿宋_GB2312"/>
          <w:sz w:val="32"/>
          <w:szCs w:val="32"/>
          <w:lang w:eastAsia="zh-CN"/>
        </w:rPr>
        <w:t>按照填报</w:t>
      </w:r>
      <w:r>
        <w:rPr>
          <w:rFonts w:hint="eastAsia" w:ascii="仿宋_GB2312" w:hAnsi="仿宋_GB2312" w:eastAsia="仿宋_GB2312" w:cs="仿宋_GB2312"/>
          <w:sz w:val="32"/>
          <w:szCs w:val="32"/>
        </w:rPr>
        <w:t>志愿投档录取，本轮补录结束后不再组织征集。志愿填报完成后，第一志愿高校对报考的退役大学生士兵考生进行专业审核和考查</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进行预录取，并公示补录预录取名单。第一志愿高校录取结束后，再进行第二志愿高校的专业审核及相关录取工作。请考生密切关注所填报招生院校网站相关信息或咨询招生院校，按照要求做好各项准备。</w:t>
      </w:r>
    </w:p>
    <w:p w14:paraId="2A251DD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BCAC3A2">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47A14"/>
    <w:rsid w:val="3004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2026-06-09T07:56:00Z</dcterms:created>
  <dc:creator>格格不入的屑</dc:creator>
  <cp:lastModifiedBy>格格不入的屑</cp:lastModifiedBy>
  <dcterms:modified xsi:type="dcterms:W3CDTF">2026-06-09T07:57:14Z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0ACC6038A9034C99B86DA600728190D5_11</vt:lpwstr>
  </property>
  <property fmtid="{D5CDD505-2E9C-101B-9397-08002B2CF9AE}" pid="4" name="KSOTemplateDocerSaveRecord">
    <vt:lpwstr>eyJoZGlkIjoiNTkxOWM0OGRhOTVmMGEzYmNlYjA2Yzk0ZTIwMWI0M2YiLCJ1c2VySWQiOiIxNjQwMDc1NDExIn0=</vt:lpwstr>
  </property>
</Properties>
</file>